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39" w:rsidRPr="00C52CBD" w:rsidRDefault="00766E39" w:rsidP="00766E3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06BAF" w:rsidRPr="006F1F1A" w:rsidRDefault="00506BAF" w:rsidP="00506BAF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1F1A">
        <w:rPr>
          <w:rFonts w:ascii="Times New Roman" w:hAnsi="Times New Roman" w:cs="Times New Roman"/>
          <w:color w:val="000000"/>
          <w:sz w:val="24"/>
          <w:szCs w:val="24"/>
        </w:rPr>
        <w:t>СОВЕТ НАРОДНЫХ ДЕПУТАТОВ</w:t>
      </w:r>
    </w:p>
    <w:p w:rsidR="00506BAF" w:rsidRPr="006F1F1A" w:rsidRDefault="00506BAF" w:rsidP="00506BAF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06BAF" w:rsidRPr="006F1F1A" w:rsidRDefault="00506BAF" w:rsidP="00506BAF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1F1A">
        <w:rPr>
          <w:rFonts w:ascii="Times New Roman" w:hAnsi="Times New Roman" w:cs="Times New Roman"/>
          <w:color w:val="000000"/>
          <w:sz w:val="24"/>
          <w:szCs w:val="24"/>
        </w:rPr>
        <w:t>КАНТЕМИРОВСКОГО МУНИЦИПАЛЬНОГО РАЙОНА</w:t>
      </w:r>
    </w:p>
    <w:p w:rsidR="00506BAF" w:rsidRPr="006F1F1A" w:rsidRDefault="00506BAF" w:rsidP="008F72DB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1F1A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</w:p>
    <w:p w:rsidR="00506BAF" w:rsidRPr="006F1F1A" w:rsidRDefault="00506BAF" w:rsidP="00506BAF">
      <w:pPr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1F1A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506BAF" w:rsidRPr="006F1F1A" w:rsidRDefault="00506BAF" w:rsidP="00506BA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BAF" w:rsidRPr="006F1F1A" w:rsidRDefault="006D644E" w:rsidP="00506BA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16.11.2018 г. № 144</w:t>
      </w:r>
    </w:p>
    <w:p w:rsidR="00506BAF" w:rsidRDefault="00506BAF" w:rsidP="008F72D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F1A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</w:rPr>
        <w:t>Бондарево</w:t>
      </w:r>
    </w:p>
    <w:p w:rsidR="008F72DB" w:rsidRPr="008F72DB" w:rsidRDefault="008F72DB" w:rsidP="008F72D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BAF" w:rsidRPr="003A62AA" w:rsidRDefault="00506BAF" w:rsidP="00506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2AA">
        <w:rPr>
          <w:rFonts w:ascii="Times New Roman" w:hAnsi="Times New Roman" w:cs="Times New Roman"/>
          <w:sz w:val="24"/>
          <w:szCs w:val="24"/>
        </w:rPr>
        <w:t xml:space="preserve">О мерах по реализации положений </w:t>
      </w:r>
    </w:p>
    <w:p w:rsidR="00506BAF" w:rsidRPr="003A62AA" w:rsidRDefault="00506BAF" w:rsidP="00506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2AA">
        <w:rPr>
          <w:rFonts w:ascii="Times New Roman" w:hAnsi="Times New Roman" w:cs="Times New Roman"/>
          <w:sz w:val="24"/>
          <w:szCs w:val="24"/>
        </w:rPr>
        <w:t>Федерального закона «О противодействии</w:t>
      </w:r>
    </w:p>
    <w:p w:rsidR="00506BAF" w:rsidRPr="003A62AA" w:rsidRDefault="00506BAF" w:rsidP="00506B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2AA">
        <w:rPr>
          <w:rFonts w:ascii="Times New Roman" w:hAnsi="Times New Roman" w:cs="Times New Roman"/>
          <w:sz w:val="24"/>
          <w:szCs w:val="24"/>
        </w:rPr>
        <w:t>коррупции»</w:t>
      </w:r>
    </w:p>
    <w:bookmarkEnd w:id="0"/>
    <w:p w:rsidR="00506BAF" w:rsidRPr="006F1F1A" w:rsidRDefault="00506BAF" w:rsidP="00506BA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06BAF" w:rsidRPr="006F1F1A" w:rsidRDefault="00506BAF" w:rsidP="00506BAF">
      <w:pPr>
        <w:spacing w:line="240" w:lineRule="exact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F1F1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1F1A">
        <w:rPr>
          <w:rFonts w:ascii="Times New Roman" w:hAnsi="Times New Roman" w:cs="Times New Roman"/>
          <w:sz w:val="24"/>
          <w:szCs w:val="24"/>
        </w:rPr>
        <w:t xml:space="preserve"> от 25.12.2008 </w:t>
      </w:r>
      <w:hyperlink r:id="rId4" w:history="1">
        <w:r w:rsidRPr="007E0E9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6F1F1A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решением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от 28.03.2008 «Об утверждении Реестра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области», представлением прокуратуры Кантемировского района от 28.09.2018</w:t>
      </w:r>
      <w:r w:rsidR="007E0E99">
        <w:rPr>
          <w:rFonts w:ascii="Times New Roman" w:hAnsi="Times New Roman" w:cs="Times New Roman"/>
          <w:sz w:val="24"/>
          <w:szCs w:val="24"/>
        </w:rPr>
        <w:t xml:space="preserve"> </w:t>
      </w:r>
      <w:r w:rsidRPr="006F1F1A">
        <w:rPr>
          <w:rFonts w:ascii="Times New Roman" w:hAnsi="Times New Roman" w:cs="Times New Roman"/>
          <w:sz w:val="24"/>
          <w:szCs w:val="24"/>
        </w:rPr>
        <w:t xml:space="preserve">г. № 2-2-2018 об устранении нарушений законодательства о противодействии коррупции, Уставом </w:t>
      </w:r>
      <w:r>
        <w:rPr>
          <w:rFonts w:ascii="Times New Roman" w:hAnsi="Times New Roman" w:cs="Times New Roman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района, </w:t>
      </w:r>
      <w:r w:rsidRPr="006F1F1A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6BAF" w:rsidRDefault="00506BAF" w:rsidP="008F72DB">
      <w:pPr>
        <w:spacing w:line="240" w:lineRule="exact"/>
        <w:ind w:firstLine="53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1F1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E0E99" w:rsidRPr="006F1F1A" w:rsidRDefault="007E0E99" w:rsidP="008F72DB">
      <w:pPr>
        <w:spacing w:line="240" w:lineRule="exact"/>
        <w:ind w:firstLine="53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06BAF" w:rsidRPr="006F1F1A" w:rsidRDefault="00506BAF" w:rsidP="00506BAF">
      <w:pPr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должностей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а также после </w:t>
      </w:r>
      <w:r w:rsidRPr="006F1F1A">
        <w:rPr>
          <w:rFonts w:ascii="Times New Roman" w:hAnsi="Times New Roman" w:cs="Times New Roman"/>
          <w:bCs/>
          <w:sz w:val="24"/>
          <w:szCs w:val="24"/>
        </w:rPr>
        <w:t xml:space="preserve">увольнения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6F1F1A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E0E99" w:rsidRDefault="007E0E99" w:rsidP="007E0E99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BAF" w:rsidRDefault="00506BAF" w:rsidP="007E0E99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Вестнике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06BAF" w:rsidRPr="006F1F1A" w:rsidRDefault="00506BAF" w:rsidP="00506BA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BAF" w:rsidRPr="006F1F1A" w:rsidRDefault="00506BAF" w:rsidP="007E0E99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>3. Решение вступает в силу после его опубликования.</w:t>
      </w:r>
    </w:p>
    <w:p w:rsidR="007E0E99" w:rsidRDefault="007E0E99" w:rsidP="007E0E99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BAF" w:rsidRPr="006F1F1A" w:rsidRDefault="00506BAF" w:rsidP="007E0E99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</w:t>
      </w:r>
      <w:r w:rsidR="008F72DB">
        <w:rPr>
          <w:rFonts w:ascii="Times New Roman" w:hAnsi="Times New Roman" w:cs="Times New Roman"/>
          <w:sz w:val="24"/>
          <w:szCs w:val="24"/>
        </w:rPr>
        <w:t>.</w:t>
      </w:r>
    </w:p>
    <w:p w:rsidR="00506BAF" w:rsidRPr="006F1F1A" w:rsidRDefault="00506BAF" w:rsidP="00506BA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BAF" w:rsidRDefault="00506BAF" w:rsidP="00506BA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E99" w:rsidRDefault="007E0E99" w:rsidP="00506BA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E99" w:rsidRPr="006F1F1A" w:rsidRDefault="007E0E99" w:rsidP="00506BA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E99" w:rsidRDefault="00506BAF" w:rsidP="00506BAF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2AA">
        <w:rPr>
          <w:rFonts w:ascii="Times New Roman" w:hAnsi="Times New Roman" w:cs="Times New Roman"/>
          <w:sz w:val="24"/>
          <w:szCs w:val="24"/>
        </w:rPr>
        <w:t>Глава Бондаревского</w:t>
      </w:r>
    </w:p>
    <w:p w:rsidR="00506BAF" w:rsidRPr="006F1F1A" w:rsidRDefault="00506BAF" w:rsidP="007E0E99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2AA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3A62AA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3A62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5B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62AA">
        <w:rPr>
          <w:rFonts w:ascii="Times New Roman" w:hAnsi="Times New Roman" w:cs="Times New Roman"/>
          <w:sz w:val="24"/>
          <w:szCs w:val="24"/>
        </w:rPr>
        <w:t xml:space="preserve">                 В.С. Лесников</w:t>
      </w:r>
    </w:p>
    <w:p w:rsidR="00506BAF" w:rsidRPr="006F1F1A" w:rsidRDefault="00506BAF" w:rsidP="007E0E99">
      <w:pPr>
        <w:ind w:left="48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6BAF" w:rsidRPr="006F1F1A" w:rsidRDefault="00506BAF" w:rsidP="007E0E99">
      <w:pPr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6D644E" w:rsidRDefault="00506BAF" w:rsidP="007E0E99">
      <w:pPr>
        <w:tabs>
          <w:tab w:val="left" w:pos="6521"/>
        </w:tabs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Бондаревского</w:t>
      </w:r>
      <w:r w:rsidRPr="006F1F1A">
        <w:rPr>
          <w:rFonts w:ascii="Times New Roman" w:hAnsi="Times New Roman" w:cs="Times New Roman"/>
          <w:sz w:val="24"/>
          <w:szCs w:val="24"/>
        </w:rPr>
        <w:t xml:space="preserve"> сельского поселения Кантем</w:t>
      </w:r>
      <w:r w:rsidR="006D644E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  <w:r w:rsidR="008F72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BAF" w:rsidRPr="005F2503" w:rsidRDefault="006D644E" w:rsidP="006D644E">
      <w:pPr>
        <w:tabs>
          <w:tab w:val="left" w:pos="6521"/>
        </w:tabs>
        <w:ind w:left="48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144 от 16.11.2018г.</w:t>
      </w:r>
    </w:p>
    <w:p w:rsidR="00506BAF" w:rsidRPr="005F2503" w:rsidRDefault="00506BAF" w:rsidP="00506BAF">
      <w:pPr>
        <w:ind w:left="48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BAF" w:rsidRPr="00693B57" w:rsidRDefault="00506BAF" w:rsidP="007E0E99">
      <w:pPr>
        <w:ind w:right="-4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B57">
        <w:rPr>
          <w:rFonts w:ascii="Times New Roman" w:hAnsi="Times New Roman" w:cs="Times New Roman"/>
          <w:sz w:val="24"/>
          <w:szCs w:val="24"/>
        </w:rPr>
        <w:t xml:space="preserve">Перечень должностей муниципальной службы в администрации Бондаревского сельского поселения Кантемировского муниципального района Воронежской области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а также перечень должностей муниципальной службы в администрации Бондаревского сельского поселения Кантемировского муниципального района Воронежской области, </w:t>
      </w:r>
      <w:r w:rsidRPr="00693B57">
        <w:rPr>
          <w:rFonts w:ascii="Times New Roman" w:hAnsi="Times New Roman" w:cs="Times New Roman"/>
          <w:bCs/>
          <w:sz w:val="24"/>
          <w:szCs w:val="24"/>
        </w:rPr>
        <w:t>после увольнения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7E0E99" w:rsidRDefault="007E0E99" w:rsidP="007E0E99">
      <w:pPr>
        <w:spacing w:line="360" w:lineRule="atLeast"/>
        <w:ind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BAF" w:rsidRPr="006F1F1A" w:rsidRDefault="00506BAF" w:rsidP="007E0E99">
      <w:pPr>
        <w:spacing w:line="360" w:lineRule="atLeast"/>
        <w:ind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>1. Старшие должности муниципальной службы:</w:t>
      </w:r>
    </w:p>
    <w:p w:rsidR="00506BAF" w:rsidRPr="006F1F1A" w:rsidRDefault="00506BAF" w:rsidP="007E0E99">
      <w:pPr>
        <w:spacing w:line="360" w:lineRule="atLeast"/>
        <w:ind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F1A">
        <w:rPr>
          <w:rFonts w:ascii="Times New Roman" w:hAnsi="Times New Roman" w:cs="Times New Roman"/>
          <w:sz w:val="24"/>
          <w:szCs w:val="24"/>
        </w:rPr>
        <w:t>1.1. Ведущий специалист администрации</w:t>
      </w:r>
      <w:r w:rsidR="007E0E99">
        <w:rPr>
          <w:rFonts w:ascii="Times New Roman" w:hAnsi="Times New Roman" w:cs="Times New Roman"/>
          <w:sz w:val="24"/>
          <w:szCs w:val="24"/>
        </w:rPr>
        <w:t>.</w:t>
      </w:r>
    </w:p>
    <w:p w:rsidR="00506BAF" w:rsidRPr="006F1F1A" w:rsidRDefault="00506BAF" w:rsidP="00506BAF">
      <w:pPr>
        <w:spacing w:line="36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06BAF" w:rsidRPr="006F1F1A" w:rsidSect="00506B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E39"/>
    <w:rsid w:val="000976AD"/>
    <w:rsid w:val="000F1459"/>
    <w:rsid w:val="00172B90"/>
    <w:rsid w:val="001F25A8"/>
    <w:rsid w:val="00253EE2"/>
    <w:rsid w:val="002C2D8B"/>
    <w:rsid w:val="0036203C"/>
    <w:rsid w:val="003A62AA"/>
    <w:rsid w:val="00460F11"/>
    <w:rsid w:val="004C7016"/>
    <w:rsid w:val="004F3C6A"/>
    <w:rsid w:val="00506BAF"/>
    <w:rsid w:val="005B1ECB"/>
    <w:rsid w:val="00605B80"/>
    <w:rsid w:val="006353CB"/>
    <w:rsid w:val="006D644E"/>
    <w:rsid w:val="00766E39"/>
    <w:rsid w:val="0079686F"/>
    <w:rsid w:val="007E0E99"/>
    <w:rsid w:val="007F53EF"/>
    <w:rsid w:val="008F72DB"/>
    <w:rsid w:val="009045A2"/>
    <w:rsid w:val="00933585"/>
    <w:rsid w:val="00AC521E"/>
    <w:rsid w:val="00AC5A3B"/>
    <w:rsid w:val="00B13E6A"/>
    <w:rsid w:val="00BB3750"/>
    <w:rsid w:val="00C219B2"/>
    <w:rsid w:val="00C36699"/>
    <w:rsid w:val="00E23762"/>
    <w:rsid w:val="00E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91FB"/>
  <w15:docId w15:val="{442194EC-CCCD-48B5-948F-5C8B80B2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6E3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E39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6E3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6E3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nhideWhenUsed/>
    <w:rsid w:val="00506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CE7336AE7CD1726E2750F58B1C3B04BDDEC6F7B7C0106CC9B82AEA2FAZ0w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Кутняхова</cp:lastModifiedBy>
  <cp:revision>25</cp:revision>
  <cp:lastPrinted>2021-07-08T11:32:00Z</cp:lastPrinted>
  <dcterms:created xsi:type="dcterms:W3CDTF">2018-11-07T05:19:00Z</dcterms:created>
  <dcterms:modified xsi:type="dcterms:W3CDTF">2021-07-08T11:34:00Z</dcterms:modified>
</cp:coreProperties>
</file>