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E4" w:rsidRDefault="00C42EE4" w:rsidP="00C42EE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C42EE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Воронежские льготники могут обратиться за получением путевки в санатории в клиентские службы ОСФР региона</w:t>
      </w:r>
    </w:p>
    <w:p w:rsidR="00784A7E" w:rsidRPr="00784A7E" w:rsidRDefault="00784A7E" w:rsidP="00C42EE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  <w:bookmarkStart w:id="0" w:name="_GoBack"/>
      <w:bookmarkEnd w:id="0"/>
    </w:p>
    <w:p w:rsidR="00784A7E" w:rsidRDefault="00C42EE4" w:rsidP="00784A7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A7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 Отделению Социального фонда России по Воронежской области из федерального бюджета было выделено более 63 миллионов рублей на приобретение путёвок на санаторно-курортное лечение для граждан льготных категорий. На эти средства было закуплено около 2 300 путёвок.</w:t>
      </w:r>
    </w:p>
    <w:p w:rsidR="00C42EE4" w:rsidRPr="00784A7E" w:rsidRDefault="00C42EE4" w:rsidP="00784A7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Воронежцы смогут пройти лечение не только в местных здравницах (санаторий им. Горького, санаторий им. </w:t>
      </w:r>
      <w:proofErr w:type="spellStart"/>
      <w:r w:rsidRPr="00784A7E">
        <w:rPr>
          <w:rFonts w:ascii="Times New Roman" w:eastAsia="Times New Roman" w:hAnsi="Times New Roman" w:cs="Times New Roman"/>
          <w:sz w:val="26"/>
          <w:szCs w:val="26"/>
          <w:lang w:eastAsia="ru-RU"/>
        </w:rPr>
        <w:t>Цюрупы</w:t>
      </w:r>
      <w:proofErr w:type="spellEnd"/>
      <w:r w:rsidRPr="00784A7E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но и в санаториях Краснодарского и Ставропольского края, Республики Крым, Кабардино-Балкарии и других регионов страны.</w:t>
      </w:r>
    </w:p>
    <w:p w:rsidR="00784A7E" w:rsidRDefault="00C42EE4" w:rsidP="00784A7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A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Правом на санаторно-курортное лечение обладают граждане, включенные в Федеральный регистр лиц, имеющих право на получение государственной социальной помощи. При этом граждане, имеющие I группу инвалидности, и дети-инвалиды имеют право на получение на тех же условиях второй путевки для сопровождающего.</w:t>
      </w:r>
    </w:p>
    <w:p w:rsidR="00C42EE4" w:rsidRPr="00784A7E" w:rsidRDefault="00C42EE4" w:rsidP="00784A7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A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получение путёвки на санаторно-курортное лечение должно подтверждаться медицинской справкой формы № 070/у. Срок действия такой справки – 12 месяцев. Важно, что на момент подачи заявления и при получении путёвки справка № 070/</w:t>
      </w:r>
      <w:proofErr w:type="gramStart"/>
      <w:r w:rsidRPr="00784A7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78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быть действительна. За получением справки можно обратиться в поликлинику по месту жительства.</w:t>
      </w:r>
    </w:p>
    <w:p w:rsidR="00784A7E" w:rsidRDefault="00C42EE4" w:rsidP="00784A7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A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Подать заявление на санаторно-курортное лечение можно в клиентских службах СФР, выбрав наиболее удобную территориально. Со всеми адресами клиентских служб можно ознакомиться </w:t>
      </w:r>
      <w:hyperlink r:id="rId5" w:history="1">
        <w:r w:rsidRPr="00784A7E">
          <w:rPr>
            <w:rFonts w:ascii="Times New Roman" w:eastAsia="Times New Roman" w:hAnsi="Times New Roman" w:cs="Times New Roman"/>
            <w:color w:val="212121"/>
            <w:sz w:val="26"/>
            <w:szCs w:val="26"/>
            <w:u w:val="single"/>
            <w:lang w:eastAsia="ru-RU"/>
          </w:rPr>
          <w:t>на сайте</w:t>
        </w:r>
      </w:hyperlink>
      <w:r w:rsidRPr="00784A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2EE4" w:rsidRPr="00784A7E" w:rsidRDefault="00C42EE4" w:rsidP="00784A7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A7E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Путёвки выдаются в порядке очерёдности, в соответствии с датой подачи заявления. Проверить свой номер в очереди можно онлайн на официальном сайте отделения Социального фонда России по Воронежской области в разделе Информация для жителей региона → гражданам → </w:t>
      </w:r>
      <w:hyperlink r:id="rId6" w:history="1">
        <w:r w:rsidRPr="00784A7E">
          <w:rPr>
            <w:rFonts w:ascii="Times New Roman" w:eastAsia="Times New Roman" w:hAnsi="Times New Roman" w:cs="Times New Roman"/>
            <w:color w:val="212121"/>
            <w:sz w:val="26"/>
            <w:szCs w:val="26"/>
            <w:u w:val="single"/>
            <w:lang w:eastAsia="ru-RU"/>
          </w:rPr>
          <w:t>очередь на санаторно-курортное лечение</w:t>
        </w:r>
      </w:hyperlink>
      <w:r w:rsidRPr="00784A7E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в появившейся форме ввести данные страхового номера индивидуального лицевого счета (СНИЛС). Такой электронный сервис призван помочь гражданам отслеживать процесс продвижения по списку.</w:t>
      </w:r>
    </w:p>
    <w:p w:rsidR="00C42EE4" w:rsidRPr="00784A7E" w:rsidRDefault="00C42EE4" w:rsidP="00784A7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A7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гражданин не отказался от набора социальных услуг в части проезда к месту лечения и обратно, региональное отделение Фонда вместе с путёвкой предоставит получателю (и сопровождающему лицу) специальные талоны, именные направления на право бесплатного получения проездных документов.</w:t>
      </w:r>
    </w:p>
    <w:p w:rsidR="00C42EE4" w:rsidRPr="00784A7E" w:rsidRDefault="00C42EE4" w:rsidP="00784A7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A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Компенсация стоимости путёвок и проездных билетов, самостоятельно приобретенных гражданином – получателем набора социальных услуг либо сопровождающим его лицом, законодательством не предусмотрена.</w:t>
      </w:r>
    </w:p>
    <w:p w:rsidR="005642EF" w:rsidRDefault="00157A15" w:rsidP="00C42EE4">
      <w:pPr>
        <w:spacing w:after="0"/>
        <w:jc w:val="both"/>
      </w:pPr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E4"/>
    <w:rsid w:val="000562B3"/>
    <w:rsid w:val="00157A15"/>
    <w:rsid w:val="007675CA"/>
    <w:rsid w:val="00784A7E"/>
    <w:rsid w:val="00C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2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43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cial-insurance.sfr.gov.ru/r36/" TargetMode="External"/><Relationship Id="rId5" Type="http://schemas.openxmlformats.org/officeDocument/2006/relationships/hyperlink" Target="https://sfr.gov.ru/branches/voronezh/info/~0/78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2</cp:revision>
  <dcterms:created xsi:type="dcterms:W3CDTF">2023-03-06T08:34:00Z</dcterms:created>
  <dcterms:modified xsi:type="dcterms:W3CDTF">2023-03-06T08:34:00Z</dcterms:modified>
</cp:coreProperties>
</file>